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55"/>
        <w:gridCol w:w="964"/>
        <w:gridCol w:w="2016"/>
        <w:gridCol w:w="1301"/>
      </w:tblGrid>
      <w:tr w:rsidR="00CF1FB3" w:rsidRPr="00CF1FB3" w:rsidTr="00CF1FB3">
        <w:trPr>
          <w:trHeight w:val="516"/>
        </w:trPr>
        <w:tc>
          <w:tcPr>
            <w:tcW w:w="993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Table 3. Multivariate analysis of prognostic factors for OS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0.232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0.031-1.755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0.157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Cambria" w:eastAsia="Yu Gothic" w:hAnsi="Cambria" w:cs="ＭＳ Ｐゴシック"/>
                <w:color w:val="000000"/>
                <w:kern w:val="0"/>
                <w:sz w:val="24"/>
                <w:szCs w:val="24"/>
              </w:rPr>
              <w:t>BMI (&lt;19.8/≥19.8 kg/m</w:t>
            </w: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1.539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0.774-3.058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0.219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PNI (&lt;46.8/≥46.8)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3.365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1.590-7.122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NLR (≥3.97/&lt;3.97)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1.93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0.846-4.400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0.118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CAR (≥0.025/&lt;0.025)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1.416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0.660-3.041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0.372 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1FB3" w:rsidRPr="00CF1FB3" w:rsidTr="00CF1FB3">
        <w:trPr>
          <w:trHeight w:val="881"/>
        </w:trPr>
        <w:tc>
          <w:tcPr>
            <w:tcW w:w="5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2"/>
                <w:szCs w:val="22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2"/>
                <w:szCs w:val="22"/>
              </w:rPr>
              <w:t>UICC pathological stage (II and III/I)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2.46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0.976-6.199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 xml:space="preserve">0.056 </w:t>
            </w:r>
          </w:p>
        </w:tc>
      </w:tr>
      <w:tr w:rsidR="00CF1FB3" w:rsidRPr="00CF1FB3" w:rsidTr="00CF1FB3">
        <w:trPr>
          <w:trHeight w:val="304"/>
        </w:trPr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1FB3" w:rsidRPr="00CF1FB3" w:rsidRDefault="00CF1FB3" w:rsidP="00CF1FB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1FB3" w:rsidRPr="00CF1FB3" w:rsidTr="00CF1FB3">
        <w:trPr>
          <w:trHeight w:val="1053"/>
        </w:trPr>
        <w:tc>
          <w:tcPr>
            <w:tcW w:w="99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1FB3" w:rsidRPr="00CF1FB3" w:rsidRDefault="00CF1FB3" w:rsidP="00CF1FB3">
            <w:pPr>
              <w:widowControl/>
              <w:jc w:val="left"/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</w:pPr>
            <w:r w:rsidRPr="00CF1FB3">
              <w:rPr>
                <w:rFonts w:ascii="Times Roman" w:eastAsia="Yu Gothic" w:hAnsi="Times Roman" w:cs="ＭＳ Ｐゴシック"/>
                <w:color w:val="000000"/>
                <w:kern w:val="0"/>
                <w:sz w:val="24"/>
                <w:szCs w:val="24"/>
              </w:rPr>
              <w:t>BMI, body mass index; PNI, prognostic nutritional index; NLR, neutrophil-lymphocyte ratio; PLR, platelet-lymphocyte ratio; CAR, protein-albumin ratio; UICC, Union for International Cancer Control; HR, hazard ratio; CI, confidence interval; OS, overall survival</w:t>
            </w:r>
          </w:p>
        </w:tc>
      </w:tr>
    </w:tbl>
    <w:p w:rsidR="00207D57" w:rsidRPr="00CF1FB3" w:rsidRDefault="00207D57" w:rsidP="00CF1FB3">
      <w:pPr>
        <w:rPr>
          <w:rFonts w:hint="eastAsia"/>
        </w:rPr>
      </w:pPr>
    </w:p>
    <w:sectPr w:rsidR="00207D57" w:rsidRPr="00CF1FB3" w:rsidSect="00AE158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FB3"/>
    <w:rsid w:val="00021F04"/>
    <w:rsid w:val="00033969"/>
    <w:rsid w:val="000343A2"/>
    <w:rsid w:val="00090434"/>
    <w:rsid w:val="0009128F"/>
    <w:rsid w:val="000F1986"/>
    <w:rsid w:val="0011194E"/>
    <w:rsid w:val="00114809"/>
    <w:rsid w:val="00152458"/>
    <w:rsid w:val="00154B33"/>
    <w:rsid w:val="0015704D"/>
    <w:rsid w:val="00172F9A"/>
    <w:rsid w:val="00207D57"/>
    <w:rsid w:val="00215EE9"/>
    <w:rsid w:val="00317707"/>
    <w:rsid w:val="003272E3"/>
    <w:rsid w:val="0039575C"/>
    <w:rsid w:val="003B7111"/>
    <w:rsid w:val="004147A6"/>
    <w:rsid w:val="00482D1E"/>
    <w:rsid w:val="004E7F99"/>
    <w:rsid w:val="00536046"/>
    <w:rsid w:val="00536DBC"/>
    <w:rsid w:val="005E6C26"/>
    <w:rsid w:val="00605199"/>
    <w:rsid w:val="00643E3F"/>
    <w:rsid w:val="00652291"/>
    <w:rsid w:val="0067767B"/>
    <w:rsid w:val="00763017"/>
    <w:rsid w:val="007A2FC2"/>
    <w:rsid w:val="007C31E7"/>
    <w:rsid w:val="008447C1"/>
    <w:rsid w:val="00856305"/>
    <w:rsid w:val="008C2511"/>
    <w:rsid w:val="008C6A98"/>
    <w:rsid w:val="009202D9"/>
    <w:rsid w:val="00927A25"/>
    <w:rsid w:val="0093061D"/>
    <w:rsid w:val="009E6F64"/>
    <w:rsid w:val="00A118EA"/>
    <w:rsid w:val="00AB3D1C"/>
    <w:rsid w:val="00AE1584"/>
    <w:rsid w:val="00B204B8"/>
    <w:rsid w:val="00B844D1"/>
    <w:rsid w:val="00BD173B"/>
    <w:rsid w:val="00BD39D1"/>
    <w:rsid w:val="00C84862"/>
    <w:rsid w:val="00C87DF6"/>
    <w:rsid w:val="00C929F0"/>
    <w:rsid w:val="00C948B0"/>
    <w:rsid w:val="00CF1FB3"/>
    <w:rsid w:val="00CF6C6A"/>
    <w:rsid w:val="00D2263B"/>
    <w:rsid w:val="00D36E97"/>
    <w:rsid w:val="00D37BB5"/>
    <w:rsid w:val="00D5427F"/>
    <w:rsid w:val="00D97036"/>
    <w:rsid w:val="00E10EA0"/>
    <w:rsid w:val="00E243CA"/>
    <w:rsid w:val="00E9489E"/>
    <w:rsid w:val="00EC19F6"/>
    <w:rsid w:val="00F334EC"/>
    <w:rsid w:val="00F576A9"/>
    <w:rsid w:val="00FE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E48278"/>
  <w15:chartTrackingRefBased/>
  <w15:docId w15:val="{D9C9E675-81C1-C14F-811C-45A3DB96B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30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23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丸山 常彦</dc:creator>
  <cp:keywords/>
  <dc:description/>
  <cp:lastModifiedBy>丸山 常彦</cp:lastModifiedBy>
  <cp:revision>1</cp:revision>
  <dcterms:created xsi:type="dcterms:W3CDTF">2020-01-23T21:49:00Z</dcterms:created>
  <dcterms:modified xsi:type="dcterms:W3CDTF">2020-01-23T21:55:00Z</dcterms:modified>
</cp:coreProperties>
</file>